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2D90D20E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703D19" w:rsidRPr="00703D19">
        <w:rPr>
          <w:rFonts w:ascii="Calibri" w:hAnsi="Calibri"/>
          <w:b/>
          <w:sz w:val="36"/>
          <w:szCs w:val="36"/>
          <w:lang w:eastAsia="en-GB"/>
        </w:rPr>
        <w:t>Golden Jubilee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08AB7CB8" w:rsidR="00BF3C84" w:rsidRPr="00703D19" w:rsidRDefault="00703D19" w:rsidP="00FB6D7E">
            <w:pPr>
              <w:rPr>
                <w:rFonts w:ascii="Calibri" w:hAnsi="Calibri" w:cs="Calibri"/>
              </w:rPr>
            </w:pPr>
            <w:hyperlink r:id="rId9" w:history="1">
              <w:r w:rsidRPr="00703D19">
                <w:rPr>
                  <w:rStyle w:val="Hyperlink"/>
                  <w:rFonts w:ascii="Calibri" w:hAnsi="Calibri" w:cs="Calibri"/>
                </w:rPr>
                <w:t>Karen.Ackland@gjnh.scot.nhs.u</w:t>
              </w:r>
              <w:r w:rsidRPr="00703D19">
                <w:rPr>
                  <w:rStyle w:val="Hyperlink"/>
                  <w:rFonts w:ascii="Calibri" w:hAnsi="Calibri" w:cs="Calibri"/>
                </w:rPr>
                <w:t>k</w:t>
              </w:r>
            </w:hyperlink>
            <w:r w:rsidRPr="00703D19">
              <w:rPr>
                <w:rFonts w:ascii="Calibri" w:hAnsi="Calibri" w:cs="Calibri"/>
              </w:rPr>
              <w:t xml:space="preserve"> </w:t>
            </w:r>
          </w:p>
          <w:p w14:paraId="2034D535" w14:textId="77777777" w:rsidR="00703D19" w:rsidRPr="00DB785E" w:rsidRDefault="00703D19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10FB569C" w:rsidR="00BD3AB4" w:rsidRPr="00703D19" w:rsidRDefault="00703D19" w:rsidP="00115743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703D19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Karen.Ackland@gjnh.scot.nhs.uk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10FB569C" w:rsidR="00BD3AB4" w:rsidRPr="00703D19" w:rsidRDefault="00703D19" w:rsidP="0011574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703D19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Karen.Ackland@gjnh.scot.nhs.uk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6243B2"/>
    <w:rsid w:val="0063236E"/>
    <w:rsid w:val="00667968"/>
    <w:rsid w:val="00690B4A"/>
    <w:rsid w:val="00703D19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en.Ackland@gjnh.scot.nhs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ren.Ackland@gjnh.scot.nhs.uk" TargetMode="External"/><Relationship Id="rId1" Type="http://schemas.openxmlformats.org/officeDocument/2006/relationships/hyperlink" Target="mailto:Karen.Ackland@gjnh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3481</Characters>
  <Application>Microsoft Office Word</Application>
  <DocSecurity>4</DocSecurity>
  <Lines>133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2026-04-13T11:39:00Z</dcterms:created>
  <dcterms:modified xsi:type="dcterms:W3CDTF">2026-04-13T11:39:00Z</dcterms:modified>
</cp:coreProperties>
</file>